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GoBack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225059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92E5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DE </w:t>
      </w:r>
      <w:r w:rsidR="00225059">
        <w:rPr>
          <w:rFonts w:ascii="Arial" w:eastAsiaTheme="minorHAnsi" w:hAnsi="Arial" w:cs="Arial"/>
          <w:b/>
          <w:sz w:val="22"/>
          <w:szCs w:val="22"/>
          <w:lang w:eastAsia="en-US"/>
        </w:rPr>
        <w:t>24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225059">
        <w:rPr>
          <w:rFonts w:ascii="Arial" w:eastAsiaTheme="minorHAnsi" w:hAnsi="Arial" w:cs="Arial"/>
          <w:b/>
          <w:sz w:val="22"/>
          <w:szCs w:val="22"/>
          <w:lang w:eastAsia="en-US"/>
        </w:rPr>
        <w:t>JULHO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 APOSENTADORIA VOLUNTÁRIA POR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 xml:space="preserve"> IDADE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 xml:space="preserve"> E CONTRIBUIÇÃO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 xml:space="preserve"> (REGRA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 xml:space="preserve"> DOS 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PONTOS)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LUIZ DE ALMEIDA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04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25059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RIA POR IDADE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 CONTRIBUIÇÃO</w:t>
      </w:r>
      <w:r w:rsidR="00FC14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FC14F9"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(Regra 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FC14F9" w:rsidRPr="00FC14F9">
        <w:rPr>
          <w:rFonts w:ascii="Arial" w:eastAsiaTheme="minorHAnsi" w:hAnsi="Arial" w:cs="Arial"/>
          <w:sz w:val="22"/>
          <w:szCs w:val="22"/>
          <w:lang w:eastAsia="en-US"/>
        </w:rPr>
        <w:t>os Pontos)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para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225059">
        <w:rPr>
          <w:rFonts w:ascii="Arial" w:eastAsiaTheme="minorHAnsi" w:hAnsi="Arial" w:cs="Arial"/>
          <w:b/>
          <w:sz w:val="22"/>
          <w:szCs w:val="22"/>
          <w:lang w:eastAsia="en-US"/>
        </w:rPr>
        <w:t>LUIZ DE ALMEIDA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>Motorista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>Obras e Infraestrutura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>Matrícula nº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>140-1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com fundamento no 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>e art. 7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 xml:space="preserve"> da Lei Municipal nº 871/2020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, de 03/07/2020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, com redação </w:t>
      </w:r>
      <w:r w:rsidR="00135A5A">
        <w:rPr>
          <w:rFonts w:ascii="Arial" w:eastAsiaTheme="minorHAnsi" w:hAnsi="Arial" w:cs="Arial"/>
          <w:sz w:val="22"/>
          <w:szCs w:val="22"/>
          <w:lang w:eastAsia="en-US"/>
        </w:rPr>
        <w:t>conferida pela E.C. nº 103/2019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FC14F9">
        <w:rPr>
          <w:rFonts w:ascii="Arial" w:eastAsiaTheme="minorHAnsi" w:hAnsi="Arial" w:cs="Arial"/>
          <w:bCs/>
          <w:sz w:val="22"/>
          <w:szCs w:val="22"/>
          <w:lang w:eastAsia="en-US"/>
        </w:rPr>
        <w:t>nciso I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§ </w:t>
      </w:r>
      <w:r w:rsidR="00FC14F9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º do Art.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7</w:t>
      </w:r>
      <w:r w:rsidR="00FC14F9">
        <w:rPr>
          <w:rFonts w:ascii="Arial" w:eastAsiaTheme="minorHAnsi" w:hAnsi="Arial" w:cs="Arial"/>
          <w:bCs/>
          <w:sz w:val="22"/>
          <w:szCs w:val="22"/>
          <w:lang w:eastAsia="en-US"/>
        </w:rPr>
        <w:t>4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114C2" w:rsidRPr="00C114C2">
        <w:rPr>
          <w:rFonts w:ascii="Arial" w:eastAsiaTheme="minorHAnsi" w:hAnsi="Arial" w:cs="Arial"/>
          <w:bCs/>
          <w:sz w:val="22"/>
          <w:szCs w:val="22"/>
          <w:lang w:eastAsia="en-US"/>
        </w:rPr>
        <w:t>da Lei Municipal nº 871/2020, de 03/07/2020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>24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FC14F9">
        <w:rPr>
          <w:rFonts w:ascii="Arial" w:eastAsiaTheme="minorHAnsi" w:hAnsi="Arial" w:cs="Arial"/>
          <w:sz w:val="22"/>
          <w:szCs w:val="22"/>
          <w:lang w:eastAsia="en-US"/>
        </w:rPr>
        <w:t>julho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12A08" w:rsidRPr="00A41D29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A9218E" w:rsidRPr="00A41D2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>ROSINEIDE LICHEWISKI DE AGUIAR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</w:t>
      </w:r>
      <w:r w:rsidRPr="00FC14F9">
        <w:rPr>
          <w:rFonts w:ascii="Arial" w:eastAsiaTheme="minorHAnsi" w:hAnsi="Arial" w:cs="Arial"/>
          <w:b/>
          <w:sz w:val="22"/>
          <w:szCs w:val="22"/>
          <w:lang w:eastAsia="en-US"/>
        </w:rPr>
        <w:t>ROSILENE ALVES PIRES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C14F9">
        <w:rPr>
          <w:rFonts w:ascii="Arial" w:eastAsiaTheme="minorHAnsi" w:hAnsi="Arial" w:cs="Arial"/>
          <w:sz w:val="22"/>
          <w:szCs w:val="22"/>
          <w:lang w:eastAsia="en-US"/>
        </w:rPr>
        <w:t>Diretora Presidente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iretora Admin</w:t>
      </w:r>
      <w:r>
        <w:rPr>
          <w:rFonts w:ascii="Arial" w:eastAsiaTheme="minorHAnsi" w:hAnsi="Arial" w:cs="Arial"/>
          <w:sz w:val="22"/>
          <w:szCs w:val="22"/>
          <w:lang w:eastAsia="en-US"/>
        </w:rPr>
        <w:t>istrativa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 xml:space="preserve"> e de Benefícios</w:t>
      </w:r>
    </w:p>
    <w:p w:rsidR="00FC14F9" w:rsidRPr="00FC14F9" w:rsidRDefault="00FC14F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Decreto nº 283/2021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- Mat.6315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</w:t>
      </w:r>
      <w:r w:rsidRPr="00FC14F9">
        <w:rPr>
          <w:rFonts w:ascii="Arial" w:eastAsiaTheme="minorHAnsi" w:hAnsi="Arial" w:cs="Arial"/>
          <w:sz w:val="22"/>
          <w:szCs w:val="22"/>
          <w:lang w:eastAsia="en-US"/>
        </w:rPr>
        <w:t>Decreto nº 283/2021 - Mat. 1614</w:t>
      </w:r>
      <w:bookmarkEnd w:id="0"/>
    </w:p>
    <w:p w:rsidR="00A41D29" w:rsidRDefault="00A41D29" w:rsidP="00FC14F9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41D29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66" w:rsidRDefault="00AF3866" w:rsidP="00FD4C45">
      <w:r>
        <w:separator/>
      </w:r>
    </w:p>
  </w:endnote>
  <w:endnote w:type="continuationSeparator" w:id="0">
    <w:p w:rsidR="00AF3866" w:rsidRDefault="00AF3866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66" w:rsidRDefault="00AF3866" w:rsidP="00FD4C45">
      <w:r>
        <w:separator/>
      </w:r>
    </w:p>
  </w:footnote>
  <w:footnote w:type="continuationSeparator" w:id="0">
    <w:p w:rsidR="00AF3866" w:rsidRDefault="00AF3866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35A5A"/>
    <w:rsid w:val="00160337"/>
    <w:rsid w:val="0018031E"/>
    <w:rsid w:val="001843EE"/>
    <w:rsid w:val="001B599C"/>
    <w:rsid w:val="001C1BF6"/>
    <w:rsid w:val="001C34E1"/>
    <w:rsid w:val="001D4F3F"/>
    <w:rsid w:val="001E5390"/>
    <w:rsid w:val="00217E86"/>
    <w:rsid w:val="00225059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C3F7D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702476"/>
    <w:rsid w:val="00703D30"/>
    <w:rsid w:val="00776D2F"/>
    <w:rsid w:val="00786F9E"/>
    <w:rsid w:val="007C3FF7"/>
    <w:rsid w:val="007D2B04"/>
    <w:rsid w:val="007F3706"/>
    <w:rsid w:val="00806136"/>
    <w:rsid w:val="00806B6E"/>
    <w:rsid w:val="0082100B"/>
    <w:rsid w:val="00855927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41D29"/>
    <w:rsid w:val="00A52441"/>
    <w:rsid w:val="00A63BD2"/>
    <w:rsid w:val="00A709CB"/>
    <w:rsid w:val="00A776EA"/>
    <w:rsid w:val="00A906AB"/>
    <w:rsid w:val="00A9095B"/>
    <w:rsid w:val="00A9218E"/>
    <w:rsid w:val="00A92E56"/>
    <w:rsid w:val="00AA50B0"/>
    <w:rsid w:val="00AD662D"/>
    <w:rsid w:val="00AE41D8"/>
    <w:rsid w:val="00AF3866"/>
    <w:rsid w:val="00B14795"/>
    <w:rsid w:val="00B355FD"/>
    <w:rsid w:val="00B63AAE"/>
    <w:rsid w:val="00B66418"/>
    <w:rsid w:val="00BA11EE"/>
    <w:rsid w:val="00BB0AEC"/>
    <w:rsid w:val="00BD1B55"/>
    <w:rsid w:val="00BE2305"/>
    <w:rsid w:val="00BE6629"/>
    <w:rsid w:val="00BE7C0B"/>
    <w:rsid w:val="00BF2731"/>
    <w:rsid w:val="00BF39E0"/>
    <w:rsid w:val="00C114C2"/>
    <w:rsid w:val="00C24DD2"/>
    <w:rsid w:val="00C258EC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A43C4"/>
    <w:rsid w:val="00EC1600"/>
    <w:rsid w:val="00EF6326"/>
    <w:rsid w:val="00EF7C68"/>
    <w:rsid w:val="00F12397"/>
    <w:rsid w:val="00F1271A"/>
    <w:rsid w:val="00F2586C"/>
    <w:rsid w:val="00F27818"/>
    <w:rsid w:val="00F84597"/>
    <w:rsid w:val="00FC14F9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400B-E587-46C1-8DEE-4B2599E6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13</cp:revision>
  <cp:lastPrinted>2024-07-24T13:19:00Z</cp:lastPrinted>
  <dcterms:created xsi:type="dcterms:W3CDTF">2020-02-28T14:03:00Z</dcterms:created>
  <dcterms:modified xsi:type="dcterms:W3CDTF">2024-07-24T16:54:00Z</dcterms:modified>
</cp:coreProperties>
</file>