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59019F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92E5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DE </w:t>
      </w:r>
      <w:r w:rsidR="0059019F">
        <w:rPr>
          <w:rFonts w:ascii="Arial" w:eastAsiaTheme="minorHAnsi" w:hAnsi="Arial" w:cs="Arial"/>
          <w:b/>
          <w:sz w:val="22"/>
          <w:szCs w:val="22"/>
          <w:lang w:eastAsia="en-US"/>
        </w:rPr>
        <w:t>13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59019F">
        <w:rPr>
          <w:rFonts w:ascii="Arial" w:eastAsiaTheme="minorHAnsi" w:hAnsi="Arial" w:cs="Arial"/>
          <w:b/>
          <w:sz w:val="22"/>
          <w:szCs w:val="22"/>
          <w:lang w:eastAsia="en-US"/>
        </w:rPr>
        <w:t>DEZEMBRO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 xml:space="preserve">TEMPO DE 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>CONTRIBUIÇÃO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>ISABEL PASSARELI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RIA POR IDADE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</w:t>
      </w:r>
      <w:r w:rsidR="006972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TEMPO 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CONTRIBUIÇÃO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9019F">
        <w:rPr>
          <w:rFonts w:ascii="Arial" w:eastAsiaTheme="minorHAnsi" w:hAnsi="Arial" w:cs="Arial"/>
          <w:b/>
          <w:sz w:val="22"/>
          <w:szCs w:val="22"/>
          <w:lang w:eastAsia="en-US"/>
        </w:rPr>
        <w:t>ISABEL PASSARELI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Professora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Matrícula nº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>6208-2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, servidor</w:t>
      </w:r>
      <w:r w:rsidR="006972C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com fundamento no 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>e art. 7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 xml:space="preserve">, § 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º</w:t>
      </w:r>
      <w:r w:rsidR="0059019F">
        <w:rPr>
          <w:rFonts w:ascii="Arial" w:eastAsiaTheme="minorHAnsi" w:hAnsi="Arial" w:cs="Arial"/>
          <w:sz w:val="22"/>
          <w:szCs w:val="22"/>
          <w:lang w:eastAsia="en-US"/>
        </w:rPr>
        <w:t xml:space="preserve"> e 5</w:t>
      </w:r>
      <w:r w:rsidR="00DF77A2">
        <w:rPr>
          <w:rFonts w:ascii="Arial" w:eastAsiaTheme="minorHAnsi" w:hAnsi="Arial" w:cs="Arial"/>
          <w:sz w:val="22"/>
          <w:szCs w:val="22"/>
          <w:lang w:eastAsia="en-US"/>
        </w:rPr>
        <w:t>º da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 xml:space="preserve"> Lei Municipal nº 871/2020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, de 03/07/2020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, com redação </w:t>
      </w:r>
      <w:r w:rsidR="00135A5A">
        <w:rPr>
          <w:rFonts w:ascii="Arial" w:eastAsiaTheme="minorHAnsi" w:hAnsi="Arial" w:cs="Arial"/>
          <w:sz w:val="22"/>
          <w:szCs w:val="22"/>
          <w:lang w:eastAsia="en-US"/>
        </w:rPr>
        <w:t>conferida pela E.C. nº 103/2019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>no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§ </w:t>
      </w:r>
      <w:r w:rsidR="00DF77A2">
        <w:rPr>
          <w:rFonts w:ascii="Arial" w:eastAsiaTheme="minorHAnsi" w:hAnsi="Arial" w:cs="Arial"/>
          <w:bCs/>
          <w:sz w:val="22"/>
          <w:szCs w:val="22"/>
          <w:lang w:eastAsia="en-US"/>
        </w:rPr>
        <w:t>8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º do Art.</w:t>
      </w:r>
      <w:r w:rsidR="00DF77A2">
        <w:rPr>
          <w:rFonts w:ascii="Arial" w:eastAsiaTheme="minorHAnsi" w:hAnsi="Arial" w:cs="Arial"/>
          <w:bCs/>
          <w:sz w:val="22"/>
          <w:szCs w:val="22"/>
          <w:lang w:eastAsia="en-US"/>
        </w:rPr>
        <w:t>40 Constituição Federal e Art. 83 da</w:t>
      </w:r>
      <w:r w:rsidR="00C114C2" w:rsidRPr="00C114C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Lei Municipal nº 871/2020, de 03/07/2020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DF77A2"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DF77A2">
        <w:rPr>
          <w:rFonts w:ascii="Arial" w:eastAsiaTheme="minorHAnsi" w:hAnsi="Arial" w:cs="Arial"/>
          <w:sz w:val="22"/>
          <w:szCs w:val="22"/>
          <w:lang w:eastAsia="en-US"/>
        </w:rPr>
        <w:t>dezembro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F77A2" w:rsidRPr="00D15C77" w:rsidRDefault="00DF77A2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ROSILENE ALVES PIRES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iretora Admin</w:t>
      </w:r>
      <w:r>
        <w:rPr>
          <w:rFonts w:ascii="Arial" w:eastAsiaTheme="minorHAnsi" w:hAnsi="Arial" w:cs="Arial"/>
          <w:sz w:val="22"/>
          <w:szCs w:val="22"/>
          <w:lang w:eastAsia="en-US"/>
        </w:rPr>
        <w:t>istrativa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e de Benefícios</w:t>
      </w:r>
    </w:p>
    <w:p w:rsidR="00A41D2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- Mat.6315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Decreto nº 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681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F59A8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- Mat. 1614</w:t>
      </w:r>
      <w:bookmarkStart w:id="0" w:name="_GoBack"/>
      <w:bookmarkEnd w:id="0"/>
    </w:p>
    <w:sectPr w:rsidR="00A41D29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D0" w:rsidRDefault="00D24BD0" w:rsidP="00FD4C45">
      <w:r>
        <w:separator/>
      </w:r>
    </w:p>
  </w:endnote>
  <w:endnote w:type="continuationSeparator" w:id="0">
    <w:p w:rsidR="00D24BD0" w:rsidRDefault="00D24BD0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D0" w:rsidRDefault="00D24BD0" w:rsidP="00FD4C45">
      <w:r>
        <w:separator/>
      </w:r>
    </w:p>
  </w:footnote>
  <w:footnote w:type="continuationSeparator" w:id="0">
    <w:p w:rsidR="00D24BD0" w:rsidRDefault="00D24BD0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35A5A"/>
    <w:rsid w:val="00160337"/>
    <w:rsid w:val="0018031E"/>
    <w:rsid w:val="001843EE"/>
    <w:rsid w:val="001B599C"/>
    <w:rsid w:val="001C1BF6"/>
    <w:rsid w:val="001C34E1"/>
    <w:rsid w:val="001D4F3F"/>
    <w:rsid w:val="001E5390"/>
    <w:rsid w:val="00217E86"/>
    <w:rsid w:val="00225059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C3F7D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019F"/>
    <w:rsid w:val="00591E95"/>
    <w:rsid w:val="005948E3"/>
    <w:rsid w:val="005C1142"/>
    <w:rsid w:val="005F6BDC"/>
    <w:rsid w:val="00605BA2"/>
    <w:rsid w:val="00634F04"/>
    <w:rsid w:val="006505AC"/>
    <w:rsid w:val="0068224F"/>
    <w:rsid w:val="006972C0"/>
    <w:rsid w:val="006B61A7"/>
    <w:rsid w:val="006B710F"/>
    <w:rsid w:val="00702476"/>
    <w:rsid w:val="00703D30"/>
    <w:rsid w:val="00776D2F"/>
    <w:rsid w:val="00786F9E"/>
    <w:rsid w:val="007C3FF7"/>
    <w:rsid w:val="007D2B04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D29"/>
    <w:rsid w:val="00A52441"/>
    <w:rsid w:val="00A63BD2"/>
    <w:rsid w:val="00A709CB"/>
    <w:rsid w:val="00A776EA"/>
    <w:rsid w:val="00A906AB"/>
    <w:rsid w:val="00A9095B"/>
    <w:rsid w:val="00A9218E"/>
    <w:rsid w:val="00A92E56"/>
    <w:rsid w:val="00AA50B0"/>
    <w:rsid w:val="00AD662D"/>
    <w:rsid w:val="00AE41D8"/>
    <w:rsid w:val="00AF3866"/>
    <w:rsid w:val="00B14795"/>
    <w:rsid w:val="00B355FD"/>
    <w:rsid w:val="00B62C51"/>
    <w:rsid w:val="00B63AAE"/>
    <w:rsid w:val="00B66418"/>
    <w:rsid w:val="00BA11EE"/>
    <w:rsid w:val="00BB0AEC"/>
    <w:rsid w:val="00BD1B55"/>
    <w:rsid w:val="00BE2305"/>
    <w:rsid w:val="00BE6629"/>
    <w:rsid w:val="00BE7C0B"/>
    <w:rsid w:val="00BF2731"/>
    <w:rsid w:val="00BF39E0"/>
    <w:rsid w:val="00C114C2"/>
    <w:rsid w:val="00C24DD2"/>
    <w:rsid w:val="00C258EC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24BD0"/>
    <w:rsid w:val="00D46ADE"/>
    <w:rsid w:val="00D95D35"/>
    <w:rsid w:val="00DD09DB"/>
    <w:rsid w:val="00DD5415"/>
    <w:rsid w:val="00DD6835"/>
    <w:rsid w:val="00DE24CB"/>
    <w:rsid w:val="00DF2D04"/>
    <w:rsid w:val="00DF77A2"/>
    <w:rsid w:val="00E3615D"/>
    <w:rsid w:val="00E60AEB"/>
    <w:rsid w:val="00EA4389"/>
    <w:rsid w:val="00EA43C4"/>
    <w:rsid w:val="00EC1600"/>
    <w:rsid w:val="00EF59A8"/>
    <w:rsid w:val="00EF6326"/>
    <w:rsid w:val="00EF7C68"/>
    <w:rsid w:val="00F12397"/>
    <w:rsid w:val="00F1271A"/>
    <w:rsid w:val="00F2586C"/>
    <w:rsid w:val="00F27818"/>
    <w:rsid w:val="00F84597"/>
    <w:rsid w:val="00FC14F9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085-589D-40EE-B11D-81263C8E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15</cp:revision>
  <cp:lastPrinted>2024-12-13T15:52:00Z</cp:lastPrinted>
  <dcterms:created xsi:type="dcterms:W3CDTF">2020-02-28T14:03:00Z</dcterms:created>
  <dcterms:modified xsi:type="dcterms:W3CDTF">2024-12-13T15:52:00Z</dcterms:modified>
</cp:coreProperties>
</file>